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2025年【常规版  2月份】华夏神女2号/3号/5号 游船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被中国国家地理杂志评为“中国最美丽的地方”。—丰都雪玉洞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1、【华夏神女5号】★★★★★，游轮装饰以三峡神女故事文化底蕴为依托，建立了神女雕塑、浮雕、图画等，游客在游轮上可通过观赏这些文化，了解三峡的神女故事和历史传说。 
                <w:br/>
                2、【华夏神女2号】是华夏神女系列豪华游轮首舰，2014年11月首航，其主题创意在于将“华夏文化、神女文化、三峡文化”相融合。游轮上除了提供齐备的娱乐设施，新增加了电影院等休闲设施。
                <w:br/>
                3、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晚餐：含餐（登船晚餐）赠送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20元/人，自行考虑是否乘坐）。三峡大坝是当今世界上最大的水利发电工程：登坛子岭俯瞰大坝全景，高峡平湖观景区，泄洪观景区等。。也可选择参加游船视实际情况选择安排自费的项目——升船机（参考费用：320元/人，自理景点，自愿选择，非必选或者必安排项目）！游览结束后，返回游船！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元/人，自理景点，自愿选择，非必选或者必安排项目）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宾客船上自由活动！游船视实际情况选择安排自费景点——白帝城（参考费用：290元/人，自理景点，自愿选择，非必选或者必安排项目）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午餐
                <w:br/>
                14:00-17:00  游船视实际情况选择安排自费景点——丰都鬼城（参考费用：290元/人，自理景点，自愿选择，非必选或者必安排项目）。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         音乐叫早。 
                <w:br/>
                06:45—07:45  享用丰盛的早餐。 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接团后出发，前往被誉为万里长江第一条空中走廊的【长江索道】（自费40元/人，自愿选择，无强制，非必安排项目）。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2、【用餐】：含5早6正餐+1赠送登船晚餐，游客因自身原因放弃用餐，不再另退费用。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三峡人家290元/人；升船机320元/人；小小三峡180元/人；白帝城 290元/人； 
                <w:br/>
                丰都鬼城290元/人；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2025-07-26T10:16:48+08:00</dcterms:created>
  <dcterms:modified xsi:type="dcterms:W3CDTF">2025-07-26T10:16:48+08:00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