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【屏水相逢】双动6日行程单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jctx0606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已含恩施大峡谷景交+地面缆车（包含；云龙河地缝景区、七星寨景区、两部分组成），早上【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已含）；
                <w:br/>
                中餐后前往【大峡谷七星寨】（游览时间约2.5-3小时）索道上行105/人已含，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已含，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已含清江船票(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已含必消景交（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已含必消景交，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屏山峡谷
                <w:br/>
              </w:t>
            </w:r>
          </w:p>
          <w:p>
            <w:pPr>
              <w:pStyle w:val="indent"/>
            </w:pPr>
            <w:r>
              <w:rPr>
                <w:rFonts w:ascii="微软雅黑" w:hAnsi="微软雅黑" w:eastAsia="微软雅黑" w:cs="微软雅黑"/>
                <w:color w:val="000000"/>
                <w:sz w:val="20"/>
                <w:szCs w:val="20"/>
              </w:rPr>
              <w:t xml:space="preserve">
                早餐后乘车前往鹤峰县-【屏山风景区】已含必消景交（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早餐后自由活动。后根据时间送站/机结束行程。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全程携程三钻酒店参考：华盛凯月、骏远国际、等同级别酒店；
                <w:br/>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成人含出发地-恩施往返动车二等座，当地旅游大巴车，一人一正座
                <w:br/>
                餐饮	含餐5早4正（不占床不含早餐，酒店早餐，自愿放弃不吃，费用不退，正餐用餐，10人一桌，人数减少菜品相应减少，不用不退费用，请知晓），因本产生针对散客，不能保证都能尽大众口味，敬请谅解，如未按我社所安排进行游览，行程中所含餐视为自动放弃，不退不换）。
                <w:br/>
                导游	全程优秀地接当地中文讲解导游服务（持国导证或旅行社工作证）（散拼接送时为工作人员，请谅解）
                <w:br/>
                保险	含旅行社责任险（强烈建议游客购买旅游意外险）
                <w:br/>
                儿童	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1、景区交通（自愿乘坐）：地心谷玻璃桥70元/人（建议体验）、空中魔毯25元/人（建议体验）、上行电梯35元/人（建议体验）、屏山悬浮桥拍照20元/人起等个人消费；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2025-06-09T23:27:21+08:00</dcterms:created>
  <dcterms:modified xsi:type="dcterms:W3CDTF">2025-06-09T23:27:21+08:00</dcterms:modified>
</cp:coreProperties>
</file>

<file path=docProps/custom.xml><?xml version="1.0" encoding="utf-8"?>
<Properties xmlns="http://schemas.openxmlformats.org/officeDocument/2006/custom-properties" xmlns:vt="http://schemas.openxmlformats.org/officeDocument/2006/docPropsVTypes"/>
</file>