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北京尊享四钻双飞5日行程单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j00117497860262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飞机-北京
                <w:br/>
              </w:t>
            </w:r>
          </w:p>
          <w:p>
            <w:pPr>
              <w:pStyle w:val="indent"/>
            </w:pPr>
            <w:r>
              <w:rPr>
                <w:rFonts w:ascii="微软雅黑" w:hAnsi="微软雅黑" w:eastAsia="微软雅黑" w:cs="微软雅黑"/>
                <w:color w:val="000000"/>
                <w:sz w:val="20"/>
                <w:szCs w:val="20"/>
              </w:rPr>
              <w:t xml:space="preserve">
                飞机前往首都北京，抵达北京后专车接机。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3小时）宫旧称紫禁城，是我国现存规模最大、保存完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 1.5 小时）中国国家一级博物馆，国家AAAAA 级旅游景区，是清 代规模最大的一座王府建筑群，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化，走进老北京保存最为完整的特色民居-四合院，探访一座中国传统文化的殿堂感受老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升旗仪式/八达岭长城/金殿自助餐/奥林匹克公园/水立方/鸟巢外景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早餐打包，乘车赴天安门广场观庄严【升旗仪式】（如预约不上升旗则改为降旗，旅行社不承担任何责任），前往延庆登【八达岭长城】（游览约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中餐特别安排京郊风味菜品营养丰富【金殿自助餐】
                <w:br/>
                游览【奥林匹克公园】（游览 约1 小时）近距离参观双奥场馆：2008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颐和园/圆明园/清华大学或北京大学外景/潮好味京味菜/天坛公园/前门大栅栏
                <w:br/>
              </w:t>
            </w:r>
          </w:p>
          <w:p>
            <w:pPr>
              <w:pStyle w:val="indent"/>
            </w:pPr>
            <w:r>
              <w:rPr>
                <w:rFonts w:ascii="微软雅黑" w:hAnsi="微软雅黑" w:eastAsia="微软雅黑" w:cs="微软雅黑"/>
                <w:color w:val="000000"/>
                <w:sz w:val="20"/>
                <w:szCs w:val="20"/>
              </w:rPr>
              <w:t xml:space="preserve">
                早餐后游览【颐和园】（游览约 3 小时）颐和园是我国现存规模最大，保存最完整的皇家园 林；是以昆明湖、万寿山为基址，以杭州西湖为本，汲取南园林的设计手法而建成的一 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小时左右）圆明园被称为“万园之园”圆明园不仅汇集了江南若干名园胜景，还移植了西方园林建筑，集当时古今中外造园艺术之大成。堪称人类文化的宝库之一，是当时世界上最大的一座博物馆。
                <w:br/>
                赠送车览“胸怀壮志梦”中国最高学府【清华大学或北京大学外景】
                <w:br/>
                中餐特别安排老北京特色【潮好味京味菜】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指定入住二环左右网评四钻酒店。单人住一间房需补房差 900元全程。
                <w:br/>
                （参考酒店：佳龙阳光、雍景台、皇家格兰云天、金台夕照、城市有爱、山水S等同级别酒店。）
                <w:br/>
                用车：全程空调旅游车（京B 正规旅游车，保证每人一个正座，按团人数安排车辆大小）
                <w:br/>
                用餐：4早 3正，正餐30元-60元/人/正，一餐全聚德烤鸭餐、一餐金殿自助餐、一餐潮好味京味菜（十人一桌、八菜一汤，不含酒水、饮料；）
                <w:br/>
                门票：此行程只含景点第一道门票费用；因已按优惠门票核算，故老年证、军官证、学生证等特殊证件如有优惠不退费用，敬请谅解！（所有纪念堂、博物馆等景区景点如遇国家政策性关闭，只能参观外景），12周岁以下儿童不含门票：身高1.2米以下免票，1.2米以上儿童行程内景点门票60元。
                <w:br/>
                交通：北京当地为空调旅游车以及往返大交通。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1.请游客结束游览前不要忘记填写《意见单》，这是您对此次游览质量的最终考核标准；请游客如实填写意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 我社将全力解决。
                <w:br/>
                2.一旦确认以上内容，我社随即进入操作阶段，若确认后因游客自身原因取消出行，而导致已留位置没有 时间收客，游客应承担已发生的费用以及因其取消而导致的本团成本上涨的费用；请务必核实游客名单是否准确，敬请谅解！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3.行程中未经协商的擅自离团，视同旅游者违约，未完成部分将被视为自行放弃，我社不再退费，并不予承担旅游者由此产生的额外费用 。正常的项目退费（门票，住宿）以我社折扣价为标准，均不以挂牌价为准。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2025-06-26T15:30:41+08:00</dcterms:created>
  <dcterms:modified xsi:type="dcterms:W3CDTF">2025-06-26T15:30:41+08:00</dcterms:modified>
</cp:coreProperties>
</file>

<file path=docProps/custom.xml><?xml version="1.0" encoding="utf-8"?>
<Properties xmlns="http://schemas.openxmlformats.org/officeDocument/2006/custom-properties" xmlns:vt="http://schemas.openxmlformats.org/officeDocument/2006/docPropsVTypes"/>
</file>