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&lt;湿地赶海·鹿鸣避暑慢生活&gt;安丰古镇+西溪景区夜景+黄海国家森林+日出海湾赶海拾贝+野生麋鹿荡看野生麋鹿+李中水上森林+大纵湖+东晋水城（白+黑）+桃花潭 康养五日行程单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0061755326335iH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【精华住宿】升级四晚当地4星标准住宿
                <w:br/>
                【特别体验】免费棋牌、卡拉OK随心唱
                <w:br/>
                【悦享美食】独家赠送4早7正餐（12菜一汤）
                <w:br/>
                【车导无忧】全程不套车、导游贴心服务
                <w:br/>
                【特别赠送】赠送景区大门票
                <w:br/>
                【中华麋鹿园】江苏盐城藏着‘’中国版坦桑尼亚‘’
                <w:br/>
                【李中水上森林】江南的水上小九寨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指定时间地点集合一路欢声笑语，游览千年历史文化名镇、人文历史与商业旅游相融合、国家4A级景区--【安丰古镇】安丰古镇历史悠久，成陆于新石器时代，古名小淘浦，汉初以煮盐入史，唐开元年间（713—714 年）建镇，南宋设小淘盐场，元代名安丰盐课司，明代成为闻名天下的淮南主要盐场之一，清代以来，安丰镇建成了南北七里长的古街。古镇现存历史街道4处，古巷道68条，明清建筑30余处。以古南石桥大街为中轴、鲍氏建筑群为代表的25万多平方米古建筑群，形成了独特的晋徽商贾与淮扬本土建筑流派相融合的古建筑群。商贾云集的安丰古镇路面皆用砖石铺砌而成，街道随河流走向或平行或垂直排布。街道两旁屋宇鳞叠，鼎盛时期古街形成了“九坝十三巷七十二庙堂”的繁荣景象，商业的发达让古镇的宗教也顺势兴盛，先后建起了满足当地商贾、居民信阳需求的七十二座庙宇。现尚有留存的有鲍氏大楼、吴氏家祠、万氏古宅、郝氏古宅、朱家大院、曹家大院、钱维翔故居、袁承业故居等等豪宅大院星罗棋布于这九坝十三巷之中。在古镇，除了民居与宗教场所外，最能体现安丰盐业历史的当属盐课司，盐课司就是朝廷设在安丰古镇上的税务所，专门用来征收盐税的。在中国古代盐铁税一直是朝廷收入的大头，所以绝不会放松管理。在盐课司内设有赈义仓，若是遇上灾年，它还兼有赈灾的功能。当然它最大的功能就是ZF在此征缴盐课和田赋的办公场所，也是盐官处理民间纠纷的地方。因此，建筑群主体建筑就有主衙门、东厢房、西厢房、戏楼，其中主衙门为审案公堂。
                <w:br/>
                <w:br/>
                后游览“江苏第一古塔”--【西溪景区·海春轩塔】（门票已含），海春轩塔在西溪之南、泰东河畔，巍巍耸立，相传，唐贞观年间由尉迟敬德监造，所以又有“尉迟塔”之称，为东台西溪旅游观光主要景点之一。海春轩塔为七层八角砖结构密檐塔，无地基，就建在泥地上，屡遭地震和水灾，仍巍然屹立如初，堪称建筑界的奇迹现为全国重点文物保护单位。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早餐后，游览【日出海湾赶海拾贝】日出海湾，坐落于世界自然遗产——中国黄（渤）海候鸟栖息地核心区域， 是于 2023 年 8 月被国家生态环境部评为川东港国家级美丽海湾的重要组成部分。神奇多姿的湿地滩涂，为众多生物种群提供了理想的生存环境，这里不仅随处可见全球罕见的野生麋鹿种群，还以“鸟类机场”而著称，是全球最大的候鸟迁徙路线东亚—澳大利西亚候鸟迁徙路线上的重要枢纽之一。 晨曦初绽，金芒万丈，海天一色，可以邂逅一场壮美的海上日出；夜色如墨， 银河横空，繁星闪烁，可以相约沉浸穹宇的星空浪漫。潮起潮落，斗转星移，人 海共情，这里演绎着潮间带文明的神秘与多姿。
                <w:br/>
                <w:br/>
                后游览【野生麋鹿荡看野生麋鹿】黄海野鹿荡坐落于世界自然遗产—中国黄（渤）海候鸟栖息地核心区，位于黄海野鹿荡是全球数量最多的野生麋鹿聚集区，鸟类在东亚—澳大利西亚迁大丰野鹿荡徙路径上重要的中转站之一，拥有 300 多种野生植物基因库。这里不仅拥有丰富的自然生态资源，还有得天独厚的文化资源，我国东部唯一的暗夜星空保护地和东八区北京时间授时观测站的所在地，更有标志着这里从陆地走向海洋的古长江北入海口地质变化的重要成果，可持续的世界自然遗产旅游将更好体现人与自然和谐共生的美好画卷。结束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参观游览【东台市文旅服务中心】紧挨于东台高铁站、长途汽车站，是南来北往的旅客来往东台的必经之地。服务中心整体占地1000平米,室内建筑面积达3000平米，楼体的外立面以“大树”为主元素，寓意东台是一座向阳而生、向下扎根、不断生长的城市，这里既是旅客集散的公共空间，也是展示东台城市形象的重要窗口。游览华东地区最大的平原森林——【黄海国家森林公园】（门票已含，景交车自愿自理）森林公园前身为东台市林场，成立于1965年，上世纪六七十年代，一大批上海、无锡、苏州等地的知青，4000多名造林人来这里，用数十年时间改造风貌，将千里盐碱地塑造成海边一片林，画出一个壮阔的童话世界....在这里徜徉绿色海洋，“森”呼吸，“林”距离 拥抱大自然吧！结束后酒店入住休息！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游览【桃花潭】盐城千年古镇——龙冈，特殊的沙地土壤、甘甜的蟒蛇河水孕育了高品质的万亩桃梨果树，也滋养了长寿多福的龙冈人民。“春看桃红梨白，夏听高树蝉鸣，秋收累累硕果，冬踏白雪飞歌”是千百年来文人墨客寻访归隐的世外桃源，重点打造了综合服务中心、西冈河滨休闲带、板栗大道景观带、桃源文化体验区、沙地趣味游乐区、花果飘香采摘区、研学拓展运动区，最终将景区建设成沿海沙地人工果林场转型升级的集赏花、果乐、休闲、拓展于一体，有“林文旅融合”特色的国家AAAA级景区。适时返程，结束愉快的旅程！游览【李中水上森林】水上森林公园位于江苏省兴化市千垛镇内兴沙公路舜生桥附近，林地面积1050亩。上世纪80年代初，当地干部群众为合理开发利用荒滩资源，将这里的荒滩开发成一条条垛格，栽种适应水中生长的池杉、水杉等树木品种，林中间种艿芋、油菜等经济作物。如今栽种的10万余株水杉、池杉等品种树木已长成高大茂密、生机盎然的水上园林。 
                <w:br/>
                <w:br/>
                游览【大纵湖】（门票赠送）旅游景区，“平湖秋月”为古盐城八景之冠。大纵湖面积达 30 余平方公里，是苏中里下河地区最大的最深的湖泊，为盐城百万市民生活饮水的源头。湖水清冽甘甜、水草丰茂、野鸟翔集、水产品极为丰富，“纵湖十鲜湖鲜宴”誉满江淮，湖区内各种植物多达 120 余种，野生动物 50 余种，这里的人与自然已臻完美的和谐境界。已取得基尼斯记录认证的世界上最大的水上【芦荡迷宫】魔幻般的美景每年都吸引了数十万游客前来探秘。游玩AAAA级景区【东晋水城】（白+黑，门票赠送）位于盐城西南大纵湖旅游度假区内，与大纵湖AAAA级景区、国家湿地公园毗邻，距盐城市区33公里，东晋水城占地面积999亩，建筑面积10万多平方米，以宋式、民国建筑为骨架，配套新国风商业，包含三街、七河、九岛、二十四桥和两广场，一条主河道石梁河贯穿九岛，二十四座古桥将九座岛屿婉曲相连，是涵盖“吃、住、行、游、购、娱”一站式度假体验目的地。整个水城以宋朝明清风格为骨架，配以兴国风商业，充满烟火气息的建安大街，历史悠久的宋氏宗祠，宏伟的古城楼，呈现的是小城在各个时期的不同风貌。置身其中，能感受到时间与空间的穿越。到了晚上还有美轮美奂的灯光秀，体验裸眼3D和震撼的电影特效，见证大纵湖的历史变迁。结束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早餐后，游览【江苏省工业旅游示范基地】近年来，江苏以“工旅融合、标准引领、创新示范”为理念，打造了一批优质工业旅游项目。 目前，江苏拥有国家工业旅游示范基地 6家 、省级工业旅游区 142家，先后推出了工业旅游自驾游精品线路 13条 、创新发展案例 31个，已初步形成层次完备、风格多元、体验感强、科技含量高的工业旅游产品体系，形成一批新质生产力赋能文旅产业高质量发展的典型案例。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住宿：住宿当地三钻酒店
                <w:br/>
                用餐：含4早餐+7正餐
                <w:br/>
                交通：按实际人数提供往返空调旅游车
                <w:br/>
                门票：已包含景区第一大门票 
                <w:br/>
                导游：优秀导游贴心服务（导游当地接送）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1、往返车位费：160元/人（报名时一起交付）
                <w:br/>
                2、用餐：行程中第一天和第五天中餐不含敬请谅解（建议自理）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第5天上午参加赞助单位推介会了解企业文化；不在年龄阶段需补200元/人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2025-07-26T19:58:57+08:00</dcterms:created>
  <dcterms:modified xsi:type="dcterms:W3CDTF">2025-07-26T19:58:57+08:00</dcterms:modified>
</cp:coreProperties>
</file>

<file path=docProps/custom.xml><?xml version="1.0" encoding="utf-8"?>
<Properties xmlns="http://schemas.openxmlformats.org/officeDocument/2006/custom-properties" xmlns:vt="http://schemas.openxmlformats.org/officeDocument/2006/docPropsVTypes"/>
</file>